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363E2" w14:textId="785DA50F" w:rsidR="7BE9A75A" w:rsidRDefault="10B18282" w:rsidP="3E159B3B">
      <w:pPr>
        <w:jc w:val="center"/>
        <w:rPr>
          <w:rFonts w:ascii="Arial" w:eastAsia="Arial" w:hAnsi="Arial" w:cs="Arial"/>
          <w:b/>
          <w:bCs/>
          <w:color w:val="FF0000"/>
          <w:sz w:val="28"/>
          <w:szCs w:val="28"/>
          <w:lang w:val="nl-BE"/>
        </w:rPr>
      </w:pPr>
      <w:r w:rsidRPr="2181DC9E">
        <w:rPr>
          <w:rFonts w:ascii="Arial" w:eastAsia="Arial" w:hAnsi="Arial" w:cs="Arial"/>
          <w:b/>
          <w:bCs/>
          <w:color w:val="FF0000"/>
          <w:sz w:val="28"/>
          <w:szCs w:val="28"/>
          <w:lang w:val="nl-BE"/>
        </w:rPr>
        <w:t xml:space="preserve">ONDER EMBARGO TOT MAANDAG </w:t>
      </w:r>
      <w:r w:rsidR="74D47A37" w:rsidRPr="2181DC9E">
        <w:rPr>
          <w:rFonts w:ascii="Arial" w:eastAsia="Arial" w:hAnsi="Arial" w:cs="Arial"/>
          <w:b/>
          <w:bCs/>
          <w:color w:val="FF0000"/>
          <w:sz w:val="28"/>
          <w:szCs w:val="28"/>
          <w:lang w:val="nl-BE"/>
        </w:rPr>
        <w:t>5</w:t>
      </w:r>
      <w:r w:rsidRPr="2181DC9E">
        <w:rPr>
          <w:rFonts w:ascii="Arial" w:eastAsia="Arial" w:hAnsi="Arial" w:cs="Arial"/>
          <w:b/>
          <w:bCs/>
          <w:color w:val="FF0000"/>
          <w:sz w:val="28"/>
          <w:szCs w:val="28"/>
          <w:lang w:val="nl-BE"/>
        </w:rPr>
        <w:t xml:space="preserve"> OKTOBER 11U00</w:t>
      </w:r>
    </w:p>
    <w:p w14:paraId="61FE385E" w14:textId="66E8CFC2" w:rsidR="00871500" w:rsidRPr="00871500" w:rsidRDefault="00D226D2" w:rsidP="00DA4515">
      <w:pPr>
        <w:jc w:val="center"/>
        <w:rPr>
          <w:rFonts w:ascii="Arial" w:eastAsia="Arial" w:hAnsi="Arial" w:cs="Arial"/>
          <w:color w:val="000000" w:themeColor="text1"/>
          <w:sz w:val="20"/>
          <w:szCs w:val="20"/>
          <w:lang w:val="nl-BE"/>
        </w:rPr>
      </w:pPr>
      <w:r>
        <w:rPr>
          <w:rFonts w:ascii="Arial" w:eastAsia="Arial" w:hAnsi="Arial" w:cs="Arial"/>
          <w:color w:val="000000" w:themeColor="text1"/>
          <w:sz w:val="20"/>
          <w:szCs w:val="20"/>
          <w:lang w:val="nl-BE"/>
        </w:rPr>
        <w:t>PERSBERICHT</w:t>
      </w:r>
    </w:p>
    <w:p w14:paraId="67FA8D2F" w14:textId="77777777" w:rsidR="00D226D2" w:rsidRPr="006E23A2" w:rsidRDefault="00D226D2" w:rsidP="00871500">
      <w:pPr>
        <w:jc w:val="center"/>
        <w:rPr>
          <w:rFonts w:ascii="Arial" w:eastAsia="Arial" w:hAnsi="Arial" w:cs="Arial"/>
          <w:b/>
          <w:bCs/>
          <w:color w:val="000000" w:themeColor="text1"/>
          <w:highlight w:val="yellow"/>
          <w:lang w:val="nl-BE"/>
        </w:rPr>
      </w:pPr>
    </w:p>
    <w:p w14:paraId="70C55D0A" w14:textId="4C125381" w:rsidR="00871500" w:rsidRPr="006E23A2" w:rsidRDefault="6759B019" w:rsidP="32914A71">
      <w:pPr>
        <w:jc w:val="center"/>
        <w:rPr>
          <w:lang w:val="nl-BE"/>
        </w:rPr>
      </w:pPr>
      <w:r w:rsidRPr="32914A71">
        <w:rPr>
          <w:rFonts w:eastAsiaTheme="minorEastAsia"/>
          <w:b/>
          <w:bCs/>
          <w:color w:val="000000" w:themeColor="text1"/>
          <w:sz w:val="28"/>
          <w:szCs w:val="28"/>
          <w:lang w:val="nl-BE"/>
        </w:rPr>
        <w:t>(</w:t>
      </w:r>
      <w:r w:rsidRPr="32914A71">
        <w:rPr>
          <w:rFonts w:eastAsiaTheme="minorEastAsia"/>
          <w:b/>
          <w:bCs/>
          <w:color w:val="000000" w:themeColor="text1"/>
          <w:sz w:val="28"/>
          <w:szCs w:val="28"/>
          <w:highlight w:val="yellow"/>
          <w:lang w:val="nl-BE"/>
        </w:rPr>
        <w:t>GEMEENTE</w:t>
      </w:r>
      <w:r w:rsidRPr="32914A71">
        <w:rPr>
          <w:rFonts w:eastAsiaTheme="minorEastAsia"/>
          <w:b/>
          <w:bCs/>
          <w:color w:val="000000" w:themeColor="text1"/>
          <w:sz w:val="28"/>
          <w:szCs w:val="28"/>
          <w:lang w:val="nl-BE"/>
        </w:rPr>
        <w:t>) verhoogt pakkans voor zwerfvuil en sluikstort tijdens Week van de Handhaving van 5 tot 11 oktober</w:t>
      </w:r>
    </w:p>
    <w:p w14:paraId="5E8F423D" w14:textId="77777777" w:rsidR="00871500" w:rsidRPr="00871500" w:rsidRDefault="00871500" w:rsidP="006E23A2">
      <w:pPr>
        <w:spacing w:after="0"/>
        <w:rPr>
          <w:rFonts w:ascii="Arial" w:eastAsia="Arial" w:hAnsi="Arial" w:cs="Arial"/>
          <w:color w:val="000000" w:themeColor="text1"/>
          <w:sz w:val="20"/>
          <w:szCs w:val="20"/>
          <w:lang w:val="nl-BE"/>
        </w:rPr>
      </w:pPr>
    </w:p>
    <w:p w14:paraId="526FB556" w14:textId="3C85DA84" w:rsidR="00604C99" w:rsidRPr="006E23A2" w:rsidRDefault="786116B4" w:rsidP="32914A71">
      <w:pPr>
        <w:jc w:val="both"/>
        <w:rPr>
          <w:lang w:val="nl-BE"/>
        </w:rPr>
      </w:pPr>
      <w:r w:rsidRPr="6E8F50BE">
        <w:rPr>
          <w:rFonts w:ascii="Arial" w:eastAsia="Arial" w:hAnsi="Arial" w:cs="Arial"/>
          <w:b/>
          <w:bCs/>
          <w:sz w:val="20"/>
          <w:szCs w:val="20"/>
          <w:highlight w:val="yellow"/>
          <w:lang w:val="nl-BE"/>
        </w:rPr>
        <w:t>(GEMEENTE</w:t>
      </w:r>
      <w:r w:rsidRPr="6E8F50BE">
        <w:rPr>
          <w:rFonts w:ascii="Arial" w:eastAsia="Arial" w:hAnsi="Arial" w:cs="Arial"/>
          <w:b/>
          <w:bCs/>
          <w:sz w:val="20"/>
          <w:szCs w:val="20"/>
          <w:lang w:val="nl-BE"/>
        </w:rPr>
        <w:t>)</w:t>
      </w:r>
      <w:r w:rsidRPr="6E8F50BE">
        <w:rPr>
          <w:rFonts w:ascii="Arial" w:eastAsia="Arial" w:hAnsi="Arial" w:cs="Arial"/>
          <w:b/>
          <w:bCs/>
          <w:color w:val="000000" w:themeColor="text1"/>
          <w:sz w:val="20"/>
          <w:szCs w:val="20"/>
          <w:lang w:val="nl-BE"/>
        </w:rPr>
        <w:t xml:space="preserve">, </w:t>
      </w:r>
      <w:r w:rsidR="5FD1F290" w:rsidRPr="6E8F50BE">
        <w:rPr>
          <w:rFonts w:ascii="Aptos" w:eastAsia="Aptos" w:hAnsi="Aptos" w:cs="Aptos"/>
          <w:b/>
          <w:bCs/>
          <w:color w:val="000000" w:themeColor="text1"/>
          <w:sz w:val="22"/>
          <w:szCs w:val="22"/>
          <w:lang w:val="nl-BE"/>
        </w:rPr>
        <w:t>5 oktober 2026</w:t>
      </w:r>
      <w:r w:rsidRPr="6E8F50BE">
        <w:rPr>
          <w:rFonts w:ascii="Arial" w:eastAsia="Arial" w:hAnsi="Arial" w:cs="Arial"/>
          <w:b/>
          <w:bCs/>
          <w:color w:val="000000" w:themeColor="text1"/>
          <w:sz w:val="20"/>
          <w:szCs w:val="20"/>
          <w:lang w:val="nl-BE"/>
        </w:rPr>
        <w:t xml:space="preserve"> - </w:t>
      </w:r>
      <w:r w:rsidR="4A03C20E" w:rsidRPr="6E8F50BE">
        <w:rPr>
          <w:rFonts w:eastAsiaTheme="minorEastAsia"/>
          <w:b/>
          <w:bCs/>
          <w:color w:val="000000" w:themeColor="text1"/>
          <w:sz w:val="20"/>
          <w:szCs w:val="20"/>
          <w:lang w:val="nl-BE"/>
        </w:rPr>
        <w:t>Van 5 tot en met 11 oktober neemt (</w:t>
      </w:r>
      <w:r w:rsidR="4A03C20E" w:rsidRPr="6E8F50BE">
        <w:rPr>
          <w:rFonts w:eastAsiaTheme="minorEastAsia"/>
          <w:b/>
          <w:bCs/>
          <w:color w:val="000000" w:themeColor="text1"/>
          <w:sz w:val="20"/>
          <w:szCs w:val="20"/>
          <w:highlight w:val="yellow"/>
          <w:lang w:val="nl-BE"/>
        </w:rPr>
        <w:t>GEMEENTE</w:t>
      </w:r>
      <w:r w:rsidR="4A03C20E" w:rsidRPr="6E8F50BE">
        <w:rPr>
          <w:rFonts w:eastAsiaTheme="minorEastAsia"/>
          <w:b/>
          <w:bCs/>
          <w:color w:val="000000" w:themeColor="text1"/>
          <w:sz w:val="20"/>
          <w:szCs w:val="20"/>
          <w:lang w:val="nl-BE"/>
        </w:rPr>
        <w:t>) deel aan de Vlaamse Week van de Handhaving. Tijdens deze actieweek, een initiatief van Mooimakers, worden in heel Vlaanderen extra inspanningen geleverd om zwerfvuil en sluikstort aan te pakken. Ook in (</w:t>
      </w:r>
      <w:r w:rsidR="4A03C20E" w:rsidRPr="6E8F50BE">
        <w:rPr>
          <w:rFonts w:eastAsiaTheme="minorEastAsia"/>
          <w:b/>
          <w:bCs/>
          <w:color w:val="000000" w:themeColor="text1"/>
          <w:sz w:val="20"/>
          <w:szCs w:val="20"/>
          <w:highlight w:val="yellow"/>
          <w:lang w:val="nl-BE"/>
        </w:rPr>
        <w:t>GEMEENTE</w:t>
      </w:r>
      <w:r w:rsidR="4A03C20E" w:rsidRPr="6E8F50BE">
        <w:rPr>
          <w:rFonts w:eastAsiaTheme="minorEastAsia"/>
          <w:b/>
          <w:bCs/>
          <w:color w:val="000000" w:themeColor="text1"/>
          <w:sz w:val="20"/>
          <w:szCs w:val="20"/>
          <w:lang w:val="nl-BE"/>
        </w:rPr>
        <w:t>) wordt extra ingezet op toezicht en handhaving om de pakkans te verhogen en duidelijk te maken dat afval niet thuishoort in de openbare ruimte.</w:t>
      </w:r>
    </w:p>
    <w:p w14:paraId="4B5F2737" w14:textId="7333381B" w:rsidR="00871500" w:rsidRPr="006E23A2" w:rsidRDefault="00604C99" w:rsidP="32914A71">
      <w:pPr>
        <w:rPr>
          <w:lang w:val="nl-BE"/>
        </w:rPr>
      </w:pPr>
      <w:r w:rsidRPr="32914A71">
        <w:rPr>
          <w:rFonts w:ascii="Arial" w:eastAsia="Arial" w:hAnsi="Arial" w:cs="Arial"/>
          <w:color w:val="000000" w:themeColor="text1"/>
          <w:sz w:val="20"/>
          <w:szCs w:val="20"/>
          <w:lang w:val="nl-BE"/>
        </w:rPr>
        <w:t xml:space="preserve">Tijdens de Week van de Handhaving organiseert </w:t>
      </w:r>
      <w:r w:rsidRPr="32914A71">
        <w:rPr>
          <w:rFonts w:ascii="Arial" w:eastAsia="Arial" w:hAnsi="Arial" w:cs="Arial"/>
          <w:color w:val="000000" w:themeColor="text1"/>
          <w:sz w:val="20"/>
          <w:szCs w:val="20"/>
          <w:highlight w:val="yellow"/>
          <w:lang w:val="nl-BE"/>
        </w:rPr>
        <w:t>(GEMEENTE) (beschrijf de specifieke lokale actie, bv. extra controles, inzet van GAS-vaststellers, cameratoezicht, samenwerking met scholen of verenigingen, enz.).</w:t>
      </w:r>
      <w:r w:rsidRPr="32914A71">
        <w:rPr>
          <w:rFonts w:ascii="Arial" w:eastAsia="Arial" w:hAnsi="Arial" w:cs="Arial"/>
          <w:color w:val="000000" w:themeColor="text1"/>
          <w:sz w:val="20"/>
          <w:szCs w:val="20"/>
          <w:lang w:val="nl-BE"/>
        </w:rPr>
        <w:t xml:space="preserve"> </w:t>
      </w:r>
      <w:r w:rsidR="111999A5" w:rsidRPr="32914A71">
        <w:rPr>
          <w:rFonts w:ascii="Arial" w:eastAsia="Arial" w:hAnsi="Arial" w:cs="Arial"/>
          <w:sz w:val="20"/>
          <w:szCs w:val="20"/>
          <w:lang w:val="nl-BE"/>
        </w:rPr>
        <w:t>De gemeente wil daarmee zowel overtredingen voorkomen als inwoners bewust maken van hun verantwoordelijkheid voor een propere leefomgeving.</w:t>
      </w:r>
    </w:p>
    <w:p w14:paraId="5BF51D05" w14:textId="5FB0C71F" w:rsidR="006E23A2" w:rsidRDefault="34B810C8" w:rsidP="32914A71">
      <w:pPr>
        <w:rPr>
          <w:rFonts w:ascii="Arial" w:eastAsia="Arial" w:hAnsi="Arial" w:cs="Arial"/>
          <w:sz w:val="20"/>
          <w:szCs w:val="20"/>
          <w:lang w:val="nl-BE"/>
        </w:rPr>
      </w:pPr>
      <w:r w:rsidRPr="2181DC9E">
        <w:rPr>
          <w:rFonts w:ascii="Arial" w:eastAsia="Arial" w:hAnsi="Arial" w:cs="Arial"/>
          <w:b/>
          <w:bCs/>
          <w:sz w:val="20"/>
          <w:szCs w:val="20"/>
          <w:lang w:val="nl-BE"/>
        </w:rPr>
        <w:t>In heel Vlaanderen worden tijdens de Week van de Handhaving extra acties georganiseerd.</w:t>
      </w:r>
      <w:r w:rsidRPr="2181DC9E">
        <w:rPr>
          <w:rFonts w:ascii="Arial" w:eastAsia="Arial" w:hAnsi="Arial" w:cs="Arial"/>
          <w:sz w:val="20"/>
          <w:szCs w:val="20"/>
          <w:lang w:val="nl-BE"/>
        </w:rPr>
        <w:t xml:space="preserve"> Lokale besturen en hun partners zetten daarbij in op verschillende vormen van toezicht, handhaving en sensibilisering. Samen willen ze een duidelijk signaal geven: afval hoort niet thuis in de openbare ruimte. Mooimakers versterkt de acties op het terrein met een bredere communicatie- en sensibiliseringscampagne.</w:t>
      </w:r>
    </w:p>
    <w:p w14:paraId="179172DA" w14:textId="008DD370" w:rsidR="00871500" w:rsidRPr="00463A89" w:rsidRDefault="11ACB4F6" w:rsidP="00463A89">
      <w:pPr>
        <w:ind w:left="720"/>
        <w:rPr>
          <w:i/>
          <w:iCs/>
          <w:lang w:val="nl-BE"/>
        </w:rPr>
      </w:pPr>
      <w:r w:rsidRPr="00463A89">
        <w:rPr>
          <w:rFonts w:ascii="Arial" w:eastAsia="Arial" w:hAnsi="Arial" w:cs="Arial"/>
          <w:i/>
          <w:iCs/>
          <w:sz w:val="20"/>
          <w:szCs w:val="20"/>
          <w:lang w:val="nl-BE"/>
        </w:rPr>
        <w:t>“Met onze deelname aan de Week van de Handhaving willen we vooral de zichtbaarheid van controles verhogen en de pakkans vergroten. Wie afval achterlaat, mag weten dat daar ook in (</w:t>
      </w:r>
      <w:r w:rsidRPr="00463A89">
        <w:rPr>
          <w:rFonts w:ascii="Arial" w:eastAsia="Arial" w:hAnsi="Arial" w:cs="Arial"/>
          <w:i/>
          <w:iCs/>
          <w:sz w:val="20"/>
          <w:szCs w:val="20"/>
          <w:highlight w:val="yellow"/>
          <w:lang w:val="nl-BE"/>
        </w:rPr>
        <w:t>GEMEENTE</w:t>
      </w:r>
      <w:r w:rsidRPr="00463A89">
        <w:rPr>
          <w:rFonts w:ascii="Arial" w:eastAsia="Arial" w:hAnsi="Arial" w:cs="Arial"/>
          <w:i/>
          <w:iCs/>
          <w:sz w:val="20"/>
          <w:szCs w:val="20"/>
          <w:lang w:val="nl-BE"/>
        </w:rPr>
        <w:t>) toezicht op is. Tegelijk blijven we inzetten op sensibilisering en preventie, want een propere gemeente vraagt om een combinatie van verschillende inspanningen,” zegt (</w:t>
      </w:r>
      <w:r w:rsidRPr="00463A89">
        <w:rPr>
          <w:rFonts w:ascii="Arial" w:eastAsia="Arial" w:hAnsi="Arial" w:cs="Arial"/>
          <w:i/>
          <w:iCs/>
          <w:sz w:val="20"/>
          <w:szCs w:val="20"/>
          <w:highlight w:val="yellow"/>
          <w:lang w:val="nl-BE"/>
        </w:rPr>
        <w:t>NAAM EN FUNCTIE</w:t>
      </w:r>
      <w:r w:rsidRPr="00463A89">
        <w:rPr>
          <w:rFonts w:ascii="Arial" w:eastAsia="Arial" w:hAnsi="Arial" w:cs="Arial"/>
          <w:i/>
          <w:iCs/>
          <w:sz w:val="20"/>
          <w:szCs w:val="20"/>
          <w:lang w:val="nl-BE"/>
        </w:rPr>
        <w:t>).</w:t>
      </w:r>
    </w:p>
    <w:p w14:paraId="0EB552AE" w14:textId="303599BB" w:rsidR="00871500" w:rsidRPr="00463A89" w:rsidRDefault="24918857" w:rsidP="00463A89">
      <w:pPr>
        <w:ind w:left="720"/>
        <w:rPr>
          <w:rFonts w:ascii="Arial" w:eastAsia="Arial" w:hAnsi="Arial" w:cs="Arial"/>
          <w:i/>
          <w:iCs/>
          <w:color w:val="000000" w:themeColor="text1"/>
          <w:sz w:val="20"/>
          <w:szCs w:val="20"/>
          <w:lang w:val="nl-BE"/>
        </w:rPr>
      </w:pPr>
      <w:r w:rsidRPr="00463A89">
        <w:rPr>
          <w:rFonts w:ascii="Arial" w:eastAsia="Arial" w:hAnsi="Arial" w:cs="Arial"/>
          <w:i/>
          <w:iCs/>
          <w:sz w:val="20"/>
          <w:szCs w:val="20"/>
          <w:lang w:val="nl-BE"/>
        </w:rPr>
        <w:t>“Handhaving is een belangrijk sluitstuk van de aanpak van zwerfvuil en sluikstort. Door lokaal extra zichtbaar aanwezig te zijn</w:t>
      </w:r>
      <w:r w:rsidR="63A7F7AA" w:rsidRPr="00463A89">
        <w:rPr>
          <w:rFonts w:ascii="Arial" w:eastAsia="Arial" w:hAnsi="Arial" w:cs="Arial"/>
          <w:i/>
          <w:iCs/>
          <w:sz w:val="20"/>
          <w:szCs w:val="20"/>
          <w:lang w:val="nl-BE"/>
        </w:rPr>
        <w:t xml:space="preserve"> en in te zetten op handhaving door</w:t>
      </w:r>
      <w:r w:rsidRPr="00463A89">
        <w:rPr>
          <w:rFonts w:ascii="Arial" w:eastAsia="Arial" w:hAnsi="Arial" w:cs="Arial"/>
          <w:i/>
          <w:iCs/>
          <w:sz w:val="20"/>
          <w:szCs w:val="20"/>
          <w:lang w:val="nl-BE"/>
        </w:rPr>
        <w:t xml:space="preserve"> mensen aan te spreken en waar nodig op te treden, maken lokale besturen duidelijk dat afval niet thuishoort in de openbare ruimte. De Week van de Handhaving brengt die verschillende vormen van handhaving samen en versterkt zo de lokale aanpak,</w:t>
      </w:r>
      <w:r w:rsidR="6A4522D0" w:rsidRPr="00463A89">
        <w:rPr>
          <w:rFonts w:ascii="Arial" w:eastAsia="Arial" w:hAnsi="Arial" w:cs="Arial"/>
          <w:i/>
          <w:iCs/>
          <w:color w:val="000000" w:themeColor="text1"/>
          <w:sz w:val="20"/>
          <w:szCs w:val="20"/>
          <w:lang w:val="nl-BE"/>
        </w:rPr>
        <w:t xml:space="preserve">” </w:t>
      </w:r>
      <w:r w:rsidR="2C056308" w:rsidRPr="00463A89">
        <w:rPr>
          <w:rFonts w:ascii="Arial" w:eastAsia="Arial" w:hAnsi="Arial" w:cs="Arial"/>
          <w:i/>
          <w:iCs/>
          <w:color w:val="000000" w:themeColor="text1"/>
          <w:sz w:val="20"/>
          <w:szCs w:val="20"/>
          <w:lang w:val="nl-BE"/>
        </w:rPr>
        <w:t>zegt</w:t>
      </w:r>
      <w:r w:rsidR="6A4522D0" w:rsidRPr="00463A89">
        <w:rPr>
          <w:rFonts w:ascii="Arial" w:eastAsia="Arial" w:hAnsi="Arial" w:cs="Arial"/>
          <w:i/>
          <w:iCs/>
          <w:color w:val="000000" w:themeColor="text1"/>
          <w:sz w:val="20"/>
          <w:szCs w:val="20"/>
          <w:lang w:val="nl-BE"/>
        </w:rPr>
        <w:t xml:space="preserve"> Mooimakers</w:t>
      </w:r>
      <w:r w:rsidR="213DC6CE" w:rsidRPr="00463A89">
        <w:rPr>
          <w:rFonts w:ascii="Arial" w:eastAsia="Arial" w:hAnsi="Arial" w:cs="Arial"/>
          <w:i/>
          <w:iCs/>
          <w:color w:val="000000" w:themeColor="text1"/>
          <w:sz w:val="20"/>
          <w:szCs w:val="20"/>
          <w:lang w:val="nl-BE"/>
        </w:rPr>
        <w:t>.</w:t>
      </w:r>
    </w:p>
    <w:p w14:paraId="4DFA24B3" w14:textId="563F4D65" w:rsidR="28CFA5BF" w:rsidRPr="006E23A2" w:rsidRDefault="6492491B" w:rsidP="32914A71">
      <w:pPr>
        <w:rPr>
          <w:lang w:val="nl-BE"/>
        </w:rPr>
      </w:pPr>
      <w:r w:rsidRPr="2181DC9E">
        <w:rPr>
          <w:rFonts w:ascii="Arial" w:eastAsia="Arial" w:hAnsi="Arial" w:cs="Arial"/>
          <w:sz w:val="20"/>
          <w:szCs w:val="20"/>
          <w:lang w:val="nl-BE"/>
        </w:rPr>
        <w:t>Handhaving vormt een belangrijk onderdeel van de bredere aanpak van zwerfvuil en sluikstort. (</w:t>
      </w:r>
      <w:r w:rsidRPr="2181DC9E">
        <w:rPr>
          <w:rFonts w:ascii="Arial" w:eastAsia="Arial" w:hAnsi="Arial" w:cs="Arial"/>
          <w:sz w:val="20"/>
          <w:szCs w:val="20"/>
          <w:highlight w:val="yellow"/>
          <w:lang w:val="nl-BE"/>
        </w:rPr>
        <w:t>GEMEENTE</w:t>
      </w:r>
      <w:r w:rsidRPr="2181DC9E">
        <w:rPr>
          <w:rFonts w:ascii="Arial" w:eastAsia="Arial" w:hAnsi="Arial" w:cs="Arial"/>
          <w:sz w:val="20"/>
          <w:szCs w:val="20"/>
          <w:lang w:val="nl-BE"/>
        </w:rPr>
        <w:t xml:space="preserve">) zet daarom ook in op afvalpreventie, gerichte opruimacties en communicatie en sensibilisering. Door deze verschillende inspanningen te combineren, wil de gemeente niet alleen zwerfvuil </w:t>
      </w:r>
      <w:r w:rsidR="717443CF" w:rsidRPr="2181DC9E">
        <w:rPr>
          <w:rFonts w:ascii="Arial" w:eastAsia="Arial" w:hAnsi="Arial" w:cs="Arial"/>
          <w:sz w:val="20"/>
          <w:szCs w:val="20"/>
          <w:lang w:val="nl-BE"/>
        </w:rPr>
        <w:t xml:space="preserve">en sluikstort </w:t>
      </w:r>
      <w:r w:rsidRPr="2181DC9E">
        <w:rPr>
          <w:rFonts w:ascii="Arial" w:eastAsia="Arial" w:hAnsi="Arial" w:cs="Arial"/>
          <w:sz w:val="20"/>
          <w:szCs w:val="20"/>
          <w:lang w:val="nl-BE"/>
        </w:rPr>
        <w:t>voorkomen, maar ook optreden wanneer de regels niet worden nageleefd.</w:t>
      </w:r>
    </w:p>
    <w:p w14:paraId="44C16290" w14:textId="77777777" w:rsidR="00D226D2" w:rsidRDefault="00D226D2" w:rsidP="006E23A2">
      <w:pPr>
        <w:spacing w:after="0"/>
        <w:rPr>
          <w:rFonts w:ascii="Arial" w:eastAsia="Arial" w:hAnsi="Arial" w:cs="Arial"/>
          <w:color w:val="000000" w:themeColor="text1"/>
          <w:sz w:val="20"/>
          <w:szCs w:val="20"/>
          <w:lang w:val="nl-BE"/>
        </w:rPr>
      </w:pPr>
    </w:p>
    <w:p w14:paraId="27D9A7E4" w14:textId="35043FDA" w:rsidR="00871500" w:rsidRPr="006E23A2" w:rsidRDefault="00D226D2" w:rsidP="32914A71">
      <w:pPr>
        <w:jc w:val="center"/>
        <w:rPr>
          <w:lang w:val="nl-BE"/>
        </w:rPr>
      </w:pPr>
      <w:r w:rsidRPr="32914A71">
        <w:rPr>
          <w:rFonts w:ascii="Arial" w:eastAsia="Arial" w:hAnsi="Arial" w:cs="Arial"/>
          <w:color w:val="000000" w:themeColor="text1"/>
          <w:sz w:val="20"/>
          <w:szCs w:val="20"/>
          <w:lang w:val="nl-BE"/>
        </w:rPr>
        <w:t>EINDE PERSBERICHT</w:t>
      </w:r>
    </w:p>
    <w:p w14:paraId="068F93A1" w14:textId="5CAFD3F6" w:rsidR="32914A71" w:rsidRDefault="32914A71" w:rsidP="006E23A2">
      <w:pPr>
        <w:spacing w:after="0"/>
        <w:jc w:val="center"/>
        <w:rPr>
          <w:rFonts w:ascii="Arial" w:eastAsia="Arial" w:hAnsi="Arial" w:cs="Arial"/>
          <w:color w:val="000000" w:themeColor="text1"/>
          <w:sz w:val="20"/>
          <w:szCs w:val="20"/>
          <w:lang w:val="nl-BE"/>
        </w:rPr>
      </w:pPr>
    </w:p>
    <w:p w14:paraId="05DA4923" w14:textId="2BB585CD" w:rsidR="00871500" w:rsidRPr="00871500" w:rsidRDefault="00871500" w:rsidP="00871500">
      <w:pPr>
        <w:rPr>
          <w:rFonts w:ascii="Arial" w:eastAsia="Arial" w:hAnsi="Arial" w:cs="Arial"/>
          <w:color w:val="000000" w:themeColor="text1"/>
          <w:sz w:val="20"/>
          <w:szCs w:val="20"/>
          <w:lang w:val="nl-BE"/>
        </w:rPr>
      </w:pPr>
      <w:r w:rsidRPr="00871500">
        <w:rPr>
          <w:rFonts w:ascii="Arial" w:eastAsia="Arial" w:hAnsi="Arial" w:cs="Arial"/>
          <w:color w:val="000000" w:themeColor="text1"/>
          <w:sz w:val="20"/>
          <w:szCs w:val="20"/>
          <w:lang w:val="nl-BE"/>
        </w:rPr>
        <w:t>Voor meer informatie:  [Contactpersoon gemeente, e-mail, telefoon]</w:t>
      </w:r>
    </w:p>
    <w:p w14:paraId="00FEA36C" w14:textId="65230809" w:rsidR="786116B4" w:rsidRDefault="786116B4" w:rsidP="6D664838">
      <w:pPr>
        <w:rPr>
          <w:rFonts w:ascii="Arial" w:eastAsia="Arial" w:hAnsi="Arial" w:cs="Arial"/>
          <w:color w:val="000000" w:themeColor="text1"/>
          <w:sz w:val="20"/>
          <w:szCs w:val="20"/>
          <w:highlight w:val="green"/>
          <w:lang w:val="nl-BE"/>
        </w:rPr>
      </w:pPr>
      <w:r w:rsidRPr="6D664838">
        <w:rPr>
          <w:rFonts w:ascii="Arial" w:eastAsia="Arial" w:hAnsi="Arial" w:cs="Arial"/>
          <w:color w:val="000000" w:themeColor="text1"/>
          <w:sz w:val="20"/>
          <w:szCs w:val="20"/>
          <w:highlight w:val="yellow"/>
          <w:lang w:val="nl-BE"/>
        </w:rPr>
        <w:t>Let op: Vervang de aangeduide placeholders door de juiste lokale gegevens.</w:t>
      </w:r>
      <w:r w:rsidRPr="006E23A2">
        <w:rPr>
          <w:lang w:val="nl-BE"/>
        </w:rPr>
        <w:br/>
      </w:r>
    </w:p>
    <w:sectPr w:rsidR="786116B4" w:rsidSect="006E23A2">
      <w:footerReference w:type="even" r:id="rId9"/>
      <w:footerReference w:type="default" r:id="rId10"/>
      <w:footerReference w:type="first" r:id="rId11"/>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FD41D" w14:textId="77777777" w:rsidR="002D40C0" w:rsidRDefault="002D40C0" w:rsidP="00715FC1">
      <w:pPr>
        <w:spacing w:after="0" w:line="240" w:lineRule="auto"/>
      </w:pPr>
      <w:r>
        <w:separator/>
      </w:r>
    </w:p>
  </w:endnote>
  <w:endnote w:type="continuationSeparator" w:id="0">
    <w:p w14:paraId="3255FBFD" w14:textId="77777777" w:rsidR="002D40C0" w:rsidRDefault="002D40C0" w:rsidP="00715F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05736" w14:textId="1E44A6E3" w:rsidR="00715FC1" w:rsidRDefault="00715FC1">
    <w:pPr>
      <w:pStyle w:val="Footer"/>
    </w:pPr>
    <w:r>
      <w:rPr>
        <w:noProof/>
      </w:rPr>
      <mc:AlternateContent>
        <mc:Choice Requires="wps">
          <w:drawing>
            <wp:anchor distT="0" distB="0" distL="0" distR="0" simplePos="0" relativeHeight="251658241" behindDoc="0" locked="0" layoutInCell="1" allowOverlap="1" wp14:anchorId="4AC30E2F" wp14:editId="4B6F9C3B">
              <wp:simplePos x="635" y="635"/>
              <wp:positionH relativeFrom="page">
                <wp:align>center</wp:align>
              </wp:positionH>
              <wp:positionV relativeFrom="page">
                <wp:align>bottom</wp:align>
              </wp:positionV>
              <wp:extent cx="2924810" cy="370205"/>
              <wp:effectExtent l="0" t="0" r="8890" b="0"/>
              <wp:wrapNone/>
              <wp:docPr id="1245378483" name="Text Box 2" descr="Confidential - Not for Public Consumption or Distribution">
                <a:extLst xmlns:a="http://schemas.openxmlformats.org/drawingml/2006/main">
                  <a:ext uri="{FF2B5EF4-FFF2-40B4-BE49-F238E27FC236}">
                    <a16:creationId xmlns:a16="http://schemas.microsoft.com/office/drawing/2014/main" id="{F5EEC872-50F7-4A91-BA7D-452E957C3F0F}"/>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24810" cy="370205"/>
                      </a:xfrm>
                      <a:prstGeom prst="rect">
                        <a:avLst/>
                      </a:prstGeom>
                      <a:noFill/>
                      <a:ln>
                        <a:noFill/>
                      </a:ln>
                    </wps:spPr>
                    <wps:txbx>
                      <w:txbxContent>
                        <w:p w14:paraId="450E179D" w14:textId="48ACAA0B" w:rsidR="00715FC1" w:rsidRPr="00715FC1" w:rsidRDefault="00715FC1" w:rsidP="00715FC1">
                          <w:pPr>
                            <w:spacing w:after="0"/>
                            <w:rPr>
                              <w:rFonts w:ascii="Calibri" w:eastAsia="Calibri" w:hAnsi="Calibri" w:cs="Calibri"/>
                              <w:noProof/>
                              <w:color w:val="000000"/>
                              <w:sz w:val="20"/>
                              <w:szCs w:val="20"/>
                            </w:rPr>
                          </w:pPr>
                          <w:r w:rsidRPr="00715FC1">
                            <w:rPr>
                              <w:rFonts w:ascii="Calibri" w:eastAsia="Calibri" w:hAnsi="Calibri" w:cs="Calibri"/>
                              <w:noProof/>
                              <w:color w:val="000000"/>
                              <w:sz w:val="20"/>
                              <w:szCs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AC30E2F" id="_x0000_t202" coordsize="21600,21600" o:spt="202" path="m,l,21600r21600,l21600,xe">
              <v:stroke joinstyle="miter"/>
              <v:path gradientshapeok="t" o:connecttype="rect"/>
            </v:shapetype>
            <v:shape id="Text Box 2" o:spid="_x0000_s1026" type="#_x0000_t202" alt="Confidential - Not for Public Consumption or Distribution" style="position:absolute;margin-left:0;margin-top:0;width:230.3pt;height:29.1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" filled="f" stroked="f">
              <v:textbox style="mso-fit-shape-to-text:t" inset="0,0,0,15pt">
                <w:txbxContent>
                  <w:p w14:paraId="450E179D" w14:textId="48ACAA0B" w:rsidR="00715FC1" w:rsidRPr="00715FC1" w:rsidRDefault="00715FC1" w:rsidP="00715FC1">
                    <w:pPr>
                      <w:spacing w:after="0"/>
                      <w:rPr>
                        <w:rFonts w:ascii="Calibri" w:eastAsia="Calibri" w:hAnsi="Calibri" w:cs="Calibri"/>
                        <w:noProof/>
                        <w:color w:val="000000"/>
                        <w:sz w:val="20"/>
                        <w:szCs w:val="20"/>
                      </w:rPr>
                    </w:pPr>
                    <w:r w:rsidRPr="00715FC1">
                      <w:rPr>
                        <w:rFonts w:ascii="Calibri" w:eastAsia="Calibri" w:hAnsi="Calibri" w:cs="Calibri"/>
                        <w:noProof/>
                        <w:color w:val="000000"/>
                        <w:sz w:val="20"/>
                        <w:szCs w:val="20"/>
                      </w:rPr>
                      <w:t>Confidential - Not for Public Consumption or Distribution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59181" w14:textId="2F00989F" w:rsidR="00715FC1" w:rsidRDefault="00715FC1">
    <w:pPr>
      <w:pStyle w:val="Footer"/>
    </w:pPr>
    <w:r>
      <w:rPr>
        <w:noProof/>
      </w:rPr>
      <mc:AlternateContent>
        <mc:Choice Requires="wps">
          <w:drawing>
            <wp:anchor distT="0" distB="0" distL="0" distR="0" simplePos="0" relativeHeight="251658242" behindDoc="0" locked="0" layoutInCell="1" allowOverlap="1" wp14:anchorId="44EBCF46" wp14:editId="5400092B">
              <wp:simplePos x="0" y="0"/>
              <wp:positionH relativeFrom="page">
                <wp:align>center</wp:align>
              </wp:positionH>
              <wp:positionV relativeFrom="page">
                <wp:align>bottom</wp:align>
              </wp:positionV>
              <wp:extent cx="2924810" cy="370205"/>
              <wp:effectExtent l="0" t="0" r="8890" b="0"/>
              <wp:wrapNone/>
              <wp:docPr id="1551519629" name="Text Box 3" descr="Confidential - Not for Public Consumption or Distribution">
                <a:extLst xmlns:a="http://schemas.openxmlformats.org/drawingml/2006/main">
                  <a:ext uri="{FF2B5EF4-FFF2-40B4-BE49-F238E27FC236}">
                    <a16:creationId xmlns:a16="http://schemas.microsoft.com/office/drawing/2014/main" id="{31230EED-5356-41E8-8B61-71ABE889A0EE}"/>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24810" cy="370205"/>
                      </a:xfrm>
                      <a:prstGeom prst="rect">
                        <a:avLst/>
                      </a:prstGeom>
                      <a:noFill/>
                      <a:ln>
                        <a:noFill/>
                      </a:ln>
                    </wps:spPr>
                    <wps:txbx>
                      <w:txbxContent>
                        <w:p w14:paraId="1941AB30" w14:textId="07510378" w:rsidR="00715FC1" w:rsidRPr="00715FC1" w:rsidRDefault="00715FC1" w:rsidP="00715FC1">
                          <w:pPr>
                            <w:spacing w:after="0"/>
                            <w:rPr>
                              <w:rFonts w:ascii="Calibri" w:eastAsia="Calibri" w:hAnsi="Calibri" w:cs="Calibri"/>
                              <w:noProof/>
                              <w:color w:val="000000"/>
                              <w:sz w:val="20"/>
                              <w:szCs w:val="20"/>
                            </w:rPr>
                          </w:pPr>
                          <w:r w:rsidRPr="00715FC1">
                            <w:rPr>
                              <w:rFonts w:ascii="Calibri" w:eastAsia="Calibri" w:hAnsi="Calibri" w:cs="Calibri"/>
                              <w:noProof/>
                              <w:color w:val="000000"/>
                              <w:sz w:val="20"/>
                              <w:szCs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4EBCF46" id="_x0000_t202" coordsize="21600,21600" o:spt="202" path="m,l,21600r21600,l21600,xe">
              <v:stroke joinstyle="miter"/>
              <v:path gradientshapeok="t" o:connecttype="rect"/>
            </v:shapetype>
            <v:shape id="Text Box 3" o:spid="_x0000_s1027" type="#_x0000_t202" alt="Confidential - Not for Public Consumption or Distribution" style="position:absolute;margin-left:0;margin-top:0;width:230.3pt;height:29.1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" filled="f" stroked="f">
              <v:textbox style="mso-fit-shape-to-text:t" inset="0,0,0,15pt">
                <w:txbxContent>
                  <w:p w14:paraId="1941AB30" w14:textId="07510378" w:rsidR="00715FC1" w:rsidRPr="00715FC1" w:rsidRDefault="00715FC1" w:rsidP="00715FC1">
                    <w:pPr>
                      <w:spacing w:after="0"/>
                      <w:rPr>
                        <w:rFonts w:ascii="Calibri" w:eastAsia="Calibri" w:hAnsi="Calibri" w:cs="Calibri"/>
                        <w:noProof/>
                        <w:color w:val="000000"/>
                        <w:sz w:val="20"/>
                        <w:szCs w:val="20"/>
                      </w:rPr>
                    </w:pPr>
                    <w:r w:rsidRPr="00715FC1">
                      <w:rPr>
                        <w:rFonts w:ascii="Calibri" w:eastAsia="Calibri" w:hAnsi="Calibri" w:cs="Calibri"/>
                        <w:noProof/>
                        <w:color w:val="000000"/>
                        <w:sz w:val="20"/>
                        <w:szCs w:val="20"/>
                      </w:rPr>
                      <w:t>Confidential - Not for Public Consumption or Distribution</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AFD7B" w14:textId="0ED6C63B" w:rsidR="00715FC1" w:rsidRDefault="00715FC1">
    <w:pPr>
      <w:pStyle w:val="Footer"/>
    </w:pPr>
    <w:r>
      <w:rPr>
        <w:noProof/>
      </w:rPr>
      <mc:AlternateContent>
        <mc:Choice Requires="wps">
          <w:drawing>
            <wp:anchor distT="0" distB="0" distL="0" distR="0" simplePos="0" relativeHeight="251658240" behindDoc="0" locked="0" layoutInCell="1" allowOverlap="1" wp14:anchorId="607F9083" wp14:editId="06379257">
              <wp:simplePos x="635" y="635"/>
              <wp:positionH relativeFrom="page">
                <wp:align>center</wp:align>
              </wp:positionH>
              <wp:positionV relativeFrom="page">
                <wp:align>bottom</wp:align>
              </wp:positionV>
              <wp:extent cx="2924810" cy="370205"/>
              <wp:effectExtent l="0" t="0" r="8890" b="0"/>
              <wp:wrapNone/>
              <wp:docPr id="138888870" name="Text Box 1" descr="Confidential - Not for Public Consumption or Distribution">
                <a:extLst xmlns:a="http://schemas.openxmlformats.org/drawingml/2006/main">
                  <a:ext uri="{FF2B5EF4-FFF2-40B4-BE49-F238E27FC236}">
                    <a16:creationId xmlns:a16="http://schemas.microsoft.com/office/drawing/2014/main" id="{CCA7EB87-6E76-423C-906E-EE46415B9CC3}"/>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24810" cy="370205"/>
                      </a:xfrm>
                      <a:prstGeom prst="rect">
                        <a:avLst/>
                      </a:prstGeom>
                      <a:noFill/>
                      <a:ln>
                        <a:noFill/>
                      </a:ln>
                    </wps:spPr>
                    <wps:txbx>
                      <w:txbxContent>
                        <w:p w14:paraId="72125005" w14:textId="4394C527" w:rsidR="00715FC1" w:rsidRPr="00715FC1" w:rsidRDefault="00715FC1" w:rsidP="00715FC1">
                          <w:pPr>
                            <w:spacing w:after="0"/>
                            <w:rPr>
                              <w:rFonts w:ascii="Calibri" w:eastAsia="Calibri" w:hAnsi="Calibri" w:cs="Calibri"/>
                              <w:noProof/>
                              <w:color w:val="000000"/>
                              <w:sz w:val="20"/>
                              <w:szCs w:val="20"/>
                            </w:rPr>
                          </w:pPr>
                          <w:r w:rsidRPr="00715FC1">
                            <w:rPr>
                              <w:rFonts w:ascii="Calibri" w:eastAsia="Calibri" w:hAnsi="Calibri" w:cs="Calibri"/>
                              <w:noProof/>
                              <w:color w:val="000000"/>
                              <w:sz w:val="20"/>
                              <w:szCs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07F9083" id="_x0000_t202" coordsize="21600,21600" o:spt="202" path="m,l,21600r21600,l21600,xe">
              <v:stroke joinstyle="miter"/>
              <v:path gradientshapeok="t" o:connecttype="rect"/>
            </v:shapetype>
            <v:shape id="Text Box 1" o:spid="_x0000_s1028" type="#_x0000_t202" alt="Confidential - Not for Public Consumption or Distribution" style="position:absolute;margin-left:0;margin-top:0;width:230.3pt;height:29.1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" filled="f" stroked="f">
              <v:textbox style="mso-fit-shape-to-text:t" inset="0,0,0,15pt">
                <w:txbxContent>
                  <w:p w14:paraId="72125005" w14:textId="4394C527" w:rsidR="00715FC1" w:rsidRPr="00715FC1" w:rsidRDefault="00715FC1" w:rsidP="00715FC1">
                    <w:pPr>
                      <w:spacing w:after="0"/>
                      <w:rPr>
                        <w:rFonts w:ascii="Calibri" w:eastAsia="Calibri" w:hAnsi="Calibri" w:cs="Calibri"/>
                        <w:noProof/>
                        <w:color w:val="000000"/>
                        <w:sz w:val="20"/>
                        <w:szCs w:val="20"/>
                      </w:rPr>
                    </w:pPr>
                    <w:r w:rsidRPr="00715FC1">
                      <w:rPr>
                        <w:rFonts w:ascii="Calibri" w:eastAsia="Calibri" w:hAnsi="Calibri" w:cs="Calibri"/>
                        <w:noProof/>
                        <w:color w:val="000000"/>
                        <w:sz w:val="20"/>
                        <w:szCs w:val="20"/>
                      </w:rPr>
                      <w:t>Confidential - Not for Public Consumption or Distribution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1CD0D" w14:textId="77777777" w:rsidR="002D40C0" w:rsidRDefault="002D40C0" w:rsidP="00715FC1">
      <w:pPr>
        <w:spacing w:after="0" w:line="240" w:lineRule="auto"/>
      </w:pPr>
      <w:r>
        <w:separator/>
      </w:r>
    </w:p>
  </w:footnote>
  <w:footnote w:type="continuationSeparator" w:id="0">
    <w:p w14:paraId="553637B4" w14:textId="77777777" w:rsidR="002D40C0" w:rsidRDefault="002D40C0" w:rsidP="00715FC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AB1"/>
    <w:rsid w:val="00035D3F"/>
    <w:rsid w:val="000B7AB1"/>
    <w:rsid w:val="000D2976"/>
    <w:rsid w:val="000E5234"/>
    <w:rsid w:val="00105439"/>
    <w:rsid w:val="00136B5C"/>
    <w:rsid w:val="00155AA8"/>
    <w:rsid w:val="0017048C"/>
    <w:rsid w:val="001B14EC"/>
    <w:rsid w:val="001C3DB9"/>
    <w:rsid w:val="001E3C8C"/>
    <w:rsid w:val="00220595"/>
    <w:rsid w:val="00294C17"/>
    <w:rsid w:val="002D40C0"/>
    <w:rsid w:val="002E1F75"/>
    <w:rsid w:val="002E3B33"/>
    <w:rsid w:val="003667C3"/>
    <w:rsid w:val="00386835"/>
    <w:rsid w:val="003D5054"/>
    <w:rsid w:val="00463A89"/>
    <w:rsid w:val="004A1D3B"/>
    <w:rsid w:val="004D59FF"/>
    <w:rsid w:val="004D5CBF"/>
    <w:rsid w:val="00527443"/>
    <w:rsid w:val="00545E50"/>
    <w:rsid w:val="00557CC7"/>
    <w:rsid w:val="00562C4D"/>
    <w:rsid w:val="005974D4"/>
    <w:rsid w:val="005A34B7"/>
    <w:rsid w:val="005A6C1F"/>
    <w:rsid w:val="005C4B49"/>
    <w:rsid w:val="005D1F64"/>
    <w:rsid w:val="005F286D"/>
    <w:rsid w:val="005F62F6"/>
    <w:rsid w:val="00604C99"/>
    <w:rsid w:val="0061647E"/>
    <w:rsid w:val="00625EB9"/>
    <w:rsid w:val="00667080"/>
    <w:rsid w:val="006D5A49"/>
    <w:rsid w:val="006E0018"/>
    <w:rsid w:val="006E23A2"/>
    <w:rsid w:val="00715198"/>
    <w:rsid w:val="00715FC1"/>
    <w:rsid w:val="00753AF3"/>
    <w:rsid w:val="007B09B6"/>
    <w:rsid w:val="007E64F4"/>
    <w:rsid w:val="007F15DF"/>
    <w:rsid w:val="00840DBA"/>
    <w:rsid w:val="00856B6A"/>
    <w:rsid w:val="00871500"/>
    <w:rsid w:val="008C0EED"/>
    <w:rsid w:val="00912ECB"/>
    <w:rsid w:val="009737AD"/>
    <w:rsid w:val="00973A2A"/>
    <w:rsid w:val="009F7FE3"/>
    <w:rsid w:val="00A14B1C"/>
    <w:rsid w:val="00A3A838"/>
    <w:rsid w:val="00A50623"/>
    <w:rsid w:val="00A52F4D"/>
    <w:rsid w:val="00A5380E"/>
    <w:rsid w:val="00A9423E"/>
    <w:rsid w:val="00AE0666"/>
    <w:rsid w:val="00B60C21"/>
    <w:rsid w:val="00BA1EC0"/>
    <w:rsid w:val="00BE5B74"/>
    <w:rsid w:val="00C46548"/>
    <w:rsid w:val="00CF7BB2"/>
    <w:rsid w:val="00D0787A"/>
    <w:rsid w:val="00D109F2"/>
    <w:rsid w:val="00D226D2"/>
    <w:rsid w:val="00D2331E"/>
    <w:rsid w:val="00D41DB3"/>
    <w:rsid w:val="00D432CD"/>
    <w:rsid w:val="00DA4515"/>
    <w:rsid w:val="00DF3BDA"/>
    <w:rsid w:val="00E15764"/>
    <w:rsid w:val="00E92FF2"/>
    <w:rsid w:val="00EA17A5"/>
    <w:rsid w:val="00EA32B3"/>
    <w:rsid w:val="00EA4A8A"/>
    <w:rsid w:val="00F10409"/>
    <w:rsid w:val="00F50B70"/>
    <w:rsid w:val="00F5549C"/>
    <w:rsid w:val="00FB1E60"/>
    <w:rsid w:val="00FC571D"/>
    <w:rsid w:val="00FD17BC"/>
    <w:rsid w:val="00FF506E"/>
    <w:rsid w:val="026F0E5B"/>
    <w:rsid w:val="0489DA5A"/>
    <w:rsid w:val="04B21993"/>
    <w:rsid w:val="061EAFE5"/>
    <w:rsid w:val="065EB771"/>
    <w:rsid w:val="075B3CD5"/>
    <w:rsid w:val="07628B2F"/>
    <w:rsid w:val="0836B223"/>
    <w:rsid w:val="0A9D9DA7"/>
    <w:rsid w:val="0AE76833"/>
    <w:rsid w:val="0BBCC3D0"/>
    <w:rsid w:val="0BF30779"/>
    <w:rsid w:val="0D3DEBBD"/>
    <w:rsid w:val="0E497C7F"/>
    <w:rsid w:val="10B18282"/>
    <w:rsid w:val="111999A5"/>
    <w:rsid w:val="11ACB4F6"/>
    <w:rsid w:val="1499B1D7"/>
    <w:rsid w:val="185A6841"/>
    <w:rsid w:val="1AF9C874"/>
    <w:rsid w:val="1C0C73FB"/>
    <w:rsid w:val="1E4E97EB"/>
    <w:rsid w:val="207A3FCB"/>
    <w:rsid w:val="213DC6CE"/>
    <w:rsid w:val="2181DC9E"/>
    <w:rsid w:val="23F17F54"/>
    <w:rsid w:val="24918857"/>
    <w:rsid w:val="27D1549F"/>
    <w:rsid w:val="28CFA5BF"/>
    <w:rsid w:val="29D6C700"/>
    <w:rsid w:val="2B903673"/>
    <w:rsid w:val="2C056308"/>
    <w:rsid w:val="2C2B917F"/>
    <w:rsid w:val="2D2399BD"/>
    <w:rsid w:val="2DB9ACCC"/>
    <w:rsid w:val="2F647774"/>
    <w:rsid w:val="31556ABD"/>
    <w:rsid w:val="319F19EC"/>
    <w:rsid w:val="32914A71"/>
    <w:rsid w:val="34B810C8"/>
    <w:rsid w:val="34E7A14E"/>
    <w:rsid w:val="3566ECB5"/>
    <w:rsid w:val="3645AC9E"/>
    <w:rsid w:val="39157B43"/>
    <w:rsid w:val="39A63ED9"/>
    <w:rsid w:val="3B39CF61"/>
    <w:rsid w:val="3BBE5DEA"/>
    <w:rsid w:val="3D30843B"/>
    <w:rsid w:val="3E159B3B"/>
    <w:rsid w:val="3F812EB2"/>
    <w:rsid w:val="42DC65FC"/>
    <w:rsid w:val="42DF6DA6"/>
    <w:rsid w:val="45702A3D"/>
    <w:rsid w:val="45A49946"/>
    <w:rsid w:val="482AC54D"/>
    <w:rsid w:val="49A3E204"/>
    <w:rsid w:val="4A03C20E"/>
    <w:rsid w:val="4C503C20"/>
    <w:rsid w:val="4F62E616"/>
    <w:rsid w:val="500181F4"/>
    <w:rsid w:val="513BB0F4"/>
    <w:rsid w:val="5228370D"/>
    <w:rsid w:val="53836CB4"/>
    <w:rsid w:val="56700AE5"/>
    <w:rsid w:val="56790B1F"/>
    <w:rsid w:val="597340D3"/>
    <w:rsid w:val="59A4505E"/>
    <w:rsid w:val="5A3A9A8A"/>
    <w:rsid w:val="5B83E49F"/>
    <w:rsid w:val="5C96ABC0"/>
    <w:rsid w:val="5DB37EE2"/>
    <w:rsid w:val="5EFF279F"/>
    <w:rsid w:val="5F256588"/>
    <w:rsid w:val="5FD1F290"/>
    <w:rsid w:val="5FF8D7EE"/>
    <w:rsid w:val="624CD157"/>
    <w:rsid w:val="63A7F7AA"/>
    <w:rsid w:val="6478FA40"/>
    <w:rsid w:val="6492491B"/>
    <w:rsid w:val="6759B019"/>
    <w:rsid w:val="6811EAE7"/>
    <w:rsid w:val="69226E06"/>
    <w:rsid w:val="6936C68E"/>
    <w:rsid w:val="69608704"/>
    <w:rsid w:val="6A4522D0"/>
    <w:rsid w:val="6BA472A0"/>
    <w:rsid w:val="6C139535"/>
    <w:rsid w:val="6C9EBFA3"/>
    <w:rsid w:val="6D664838"/>
    <w:rsid w:val="6D999672"/>
    <w:rsid w:val="6E8F50BE"/>
    <w:rsid w:val="6FC2F786"/>
    <w:rsid w:val="700E17DF"/>
    <w:rsid w:val="70D71071"/>
    <w:rsid w:val="717443CF"/>
    <w:rsid w:val="71B6DF72"/>
    <w:rsid w:val="73D23ED2"/>
    <w:rsid w:val="748C8D47"/>
    <w:rsid w:val="74D47A37"/>
    <w:rsid w:val="75D901E8"/>
    <w:rsid w:val="761F74F6"/>
    <w:rsid w:val="786116B4"/>
    <w:rsid w:val="79948A20"/>
    <w:rsid w:val="79DD4A67"/>
    <w:rsid w:val="7BE9A75A"/>
    <w:rsid w:val="7E2C84BD"/>
    <w:rsid w:val="7F74BEB6"/>
    <w:rsid w:val="7F80B3FE"/>
    <w:rsid w:val="7FF998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02C1D1"/>
  <w15:chartTrackingRefBased/>
  <w15:docId w15:val="{F7CFCF14-E1FC-4497-B66D-FAD66BD1E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7A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7A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7A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7A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7A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7A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7A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7A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7A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7A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7A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7A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7A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7A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7A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7A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7A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7AB1"/>
    <w:rPr>
      <w:rFonts w:eastAsiaTheme="majorEastAsia" w:cstheme="majorBidi"/>
      <w:color w:val="272727" w:themeColor="text1" w:themeTint="D8"/>
    </w:rPr>
  </w:style>
  <w:style w:type="paragraph" w:styleId="Title">
    <w:name w:val="Title"/>
    <w:basedOn w:val="Normal"/>
    <w:next w:val="Normal"/>
    <w:link w:val="TitleChar"/>
    <w:uiPriority w:val="10"/>
    <w:qFormat/>
    <w:rsid w:val="000B7A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7A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7A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7A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7AB1"/>
    <w:pPr>
      <w:spacing w:before="160"/>
      <w:jc w:val="center"/>
    </w:pPr>
    <w:rPr>
      <w:i/>
      <w:iCs/>
      <w:color w:val="404040" w:themeColor="text1" w:themeTint="BF"/>
    </w:rPr>
  </w:style>
  <w:style w:type="character" w:customStyle="1" w:styleId="QuoteChar">
    <w:name w:val="Quote Char"/>
    <w:basedOn w:val="DefaultParagraphFont"/>
    <w:link w:val="Quote"/>
    <w:uiPriority w:val="29"/>
    <w:rsid w:val="000B7AB1"/>
    <w:rPr>
      <w:i/>
      <w:iCs/>
      <w:color w:val="404040" w:themeColor="text1" w:themeTint="BF"/>
    </w:rPr>
  </w:style>
  <w:style w:type="paragraph" w:styleId="ListParagraph">
    <w:name w:val="List Paragraph"/>
    <w:basedOn w:val="Normal"/>
    <w:uiPriority w:val="34"/>
    <w:qFormat/>
    <w:rsid w:val="000B7AB1"/>
    <w:pPr>
      <w:ind w:left="720"/>
      <w:contextualSpacing/>
    </w:pPr>
  </w:style>
  <w:style w:type="character" w:styleId="IntenseEmphasis">
    <w:name w:val="Intense Emphasis"/>
    <w:basedOn w:val="DefaultParagraphFont"/>
    <w:uiPriority w:val="21"/>
    <w:qFormat/>
    <w:rsid w:val="000B7AB1"/>
    <w:rPr>
      <w:i/>
      <w:iCs/>
      <w:color w:val="0F4761" w:themeColor="accent1" w:themeShade="BF"/>
    </w:rPr>
  </w:style>
  <w:style w:type="paragraph" w:styleId="IntenseQuote">
    <w:name w:val="Intense Quote"/>
    <w:basedOn w:val="Normal"/>
    <w:next w:val="Normal"/>
    <w:link w:val="IntenseQuoteChar"/>
    <w:uiPriority w:val="30"/>
    <w:qFormat/>
    <w:rsid w:val="000B7A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7AB1"/>
    <w:rPr>
      <w:i/>
      <w:iCs/>
      <w:color w:val="0F4761" w:themeColor="accent1" w:themeShade="BF"/>
    </w:rPr>
  </w:style>
  <w:style w:type="character" w:styleId="IntenseReference">
    <w:name w:val="Intense Reference"/>
    <w:basedOn w:val="DefaultParagraphFont"/>
    <w:uiPriority w:val="32"/>
    <w:qFormat/>
    <w:rsid w:val="000B7AB1"/>
    <w:rPr>
      <w:b/>
      <w:bCs/>
      <w:smallCaps/>
      <w:color w:val="0F4761" w:themeColor="accent1" w:themeShade="BF"/>
      <w:spacing w:val="5"/>
    </w:rPr>
  </w:style>
  <w:style w:type="character" w:customStyle="1" w:styleId="normaltextrun">
    <w:name w:val="normaltextrun"/>
    <w:basedOn w:val="DefaultParagraphFont"/>
    <w:rsid w:val="000B7AB1"/>
  </w:style>
  <w:style w:type="character" w:customStyle="1" w:styleId="eop">
    <w:name w:val="eop"/>
    <w:basedOn w:val="DefaultParagraphFont"/>
    <w:rsid w:val="000B7AB1"/>
  </w:style>
  <w:style w:type="paragraph" w:styleId="Footer">
    <w:name w:val="footer"/>
    <w:basedOn w:val="Normal"/>
    <w:link w:val="FooterChar"/>
    <w:uiPriority w:val="99"/>
    <w:unhideWhenUsed/>
    <w:rsid w:val="00715F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5FC1"/>
  </w:style>
  <w:style w:type="paragraph" w:customStyle="1" w:styleId="paragraph">
    <w:name w:val="paragraph"/>
    <w:basedOn w:val="Normal"/>
    <w:rsid w:val="004D5CB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cxw267912991">
    <w:name w:val="scxw267912991"/>
    <w:basedOn w:val="DefaultParagraphFont"/>
    <w:rsid w:val="004D5CBF"/>
  </w:style>
  <w:style w:type="character" w:styleId="Hyperlink">
    <w:name w:val="Hyperlink"/>
    <w:basedOn w:val="DefaultParagraphFont"/>
    <w:uiPriority w:val="99"/>
    <w:unhideWhenUsed/>
    <w:rsid w:val="748C8D47"/>
    <w:rPr>
      <w:color w:val="467886"/>
      <w:u w:val="single"/>
    </w:rPr>
  </w:style>
  <w:style w:type="character" w:styleId="CommentReference">
    <w:name w:val="annotation reference"/>
    <w:basedOn w:val="DefaultParagraphFont"/>
    <w:uiPriority w:val="99"/>
    <w:semiHidden/>
    <w:unhideWhenUsed/>
    <w:rsid w:val="00715198"/>
    <w:rPr>
      <w:sz w:val="16"/>
      <w:szCs w:val="16"/>
    </w:rPr>
  </w:style>
  <w:style w:type="paragraph" w:styleId="CommentText">
    <w:name w:val="annotation text"/>
    <w:basedOn w:val="Normal"/>
    <w:link w:val="CommentTextChar"/>
    <w:uiPriority w:val="99"/>
    <w:unhideWhenUsed/>
    <w:rsid w:val="00715198"/>
    <w:pPr>
      <w:spacing w:line="240" w:lineRule="auto"/>
    </w:pPr>
    <w:rPr>
      <w:sz w:val="20"/>
      <w:szCs w:val="20"/>
    </w:rPr>
  </w:style>
  <w:style w:type="character" w:customStyle="1" w:styleId="CommentTextChar">
    <w:name w:val="Comment Text Char"/>
    <w:basedOn w:val="DefaultParagraphFont"/>
    <w:link w:val="CommentText"/>
    <w:uiPriority w:val="99"/>
    <w:rsid w:val="00715198"/>
    <w:rPr>
      <w:sz w:val="20"/>
      <w:szCs w:val="20"/>
    </w:rPr>
  </w:style>
  <w:style w:type="paragraph" w:styleId="CommentSubject">
    <w:name w:val="annotation subject"/>
    <w:basedOn w:val="CommentText"/>
    <w:next w:val="CommentText"/>
    <w:link w:val="CommentSubjectChar"/>
    <w:uiPriority w:val="99"/>
    <w:semiHidden/>
    <w:unhideWhenUsed/>
    <w:rsid w:val="00715198"/>
    <w:rPr>
      <w:b/>
      <w:bCs/>
    </w:rPr>
  </w:style>
  <w:style w:type="character" w:customStyle="1" w:styleId="CommentSubjectChar">
    <w:name w:val="Comment Subject Char"/>
    <w:basedOn w:val="CommentTextChar"/>
    <w:link w:val="CommentSubject"/>
    <w:uiPriority w:val="99"/>
    <w:semiHidden/>
    <w:rsid w:val="00715198"/>
    <w:rPr>
      <w:b/>
      <w:bCs/>
      <w:sz w:val="20"/>
      <w:szCs w:val="20"/>
    </w:rPr>
  </w:style>
  <w:style w:type="paragraph" w:styleId="Header">
    <w:name w:val="header"/>
    <w:basedOn w:val="Normal"/>
    <w:link w:val="HeaderChar"/>
    <w:uiPriority w:val="99"/>
    <w:unhideWhenUsed/>
    <w:rsid w:val="009F7F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7FE3"/>
  </w:style>
  <w:style w:type="paragraph" w:styleId="Revision">
    <w:name w:val="Revision"/>
    <w:hidden/>
    <w:uiPriority w:val="99"/>
    <w:semiHidden/>
    <w:rsid w:val="006E23A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77a86b7-5ed1-4b29-84ba-e0444a3b860a">
      <Terms xmlns="http://schemas.microsoft.com/office/infopath/2007/PartnerControls"/>
    </lcf76f155ced4ddcb4097134ff3c332f>
    <TaxCatchAll xmlns="284b8708-f5ad-441e-a691-6edfe3d33a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73FFD0FCB192C4B857B24075706AC62" ma:contentTypeVersion="12" ma:contentTypeDescription="Een nieuw document maken." ma:contentTypeScope="" ma:versionID="7ff47a8f46592f4370165bbbe3748381">
  <xsd:schema xmlns:xsd="http://www.w3.org/2001/XMLSchema" xmlns:xs="http://www.w3.org/2001/XMLSchema" xmlns:p="http://schemas.microsoft.com/office/2006/metadata/properties" xmlns:ns2="977a86b7-5ed1-4b29-84ba-e0444a3b860a" xmlns:ns3="284b8708-f5ad-441e-a691-6edfe3d33a94" targetNamespace="http://schemas.microsoft.com/office/2006/metadata/properties" ma:root="true" ma:fieldsID="83ae22cee32dd0f0d6e1b03507273587" ns2:_="" ns3:_="">
    <xsd:import namespace="977a86b7-5ed1-4b29-84ba-e0444a3b860a"/>
    <xsd:import namespace="284b8708-f5ad-441e-a691-6edfe3d33a9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7a86b7-5ed1-4b29-84ba-e0444a3b86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abf50c33-3894-4027-a1ff-ed859ff559b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4b8708-f5ad-441e-a691-6edfe3d33a9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211f63e-c9e1-4758-95b3-d99e4abd5b0d}" ma:internalName="TaxCatchAll" ma:showField="CatchAllData" ma:web="284b8708-f5ad-441e-a691-6edfe3d33a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28A923-8C35-4224-AD4C-34A3B06A9BCB}">
  <ds:schemaRefs>
    <ds:schemaRef ds:uri="http://schemas.microsoft.com/office/2006/metadata/properties"/>
    <ds:schemaRef ds:uri="http://schemas.microsoft.com/office/infopath/2007/PartnerControls"/>
    <ds:schemaRef ds:uri="977a86b7-5ed1-4b29-84ba-e0444a3b860a"/>
    <ds:schemaRef ds:uri="284b8708-f5ad-441e-a691-6edfe3d33a94"/>
  </ds:schemaRefs>
</ds:datastoreItem>
</file>

<file path=customXml/itemProps2.xml><?xml version="1.0" encoding="utf-8"?>
<ds:datastoreItem xmlns:ds="http://schemas.openxmlformats.org/officeDocument/2006/customXml" ds:itemID="{F5D7BAE0-961B-4D22-BFC5-9F17154103D1}">
  <ds:schemaRefs>
    <ds:schemaRef ds:uri="http://schemas.microsoft.com/sharepoint/v3/contenttype/forms"/>
  </ds:schemaRefs>
</ds:datastoreItem>
</file>

<file path=customXml/itemProps3.xml><?xml version="1.0" encoding="utf-8"?>
<ds:datastoreItem xmlns:ds="http://schemas.openxmlformats.org/officeDocument/2006/customXml" ds:itemID="{8ED9A6DF-38B7-4937-8EC2-3B27740BF9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7a86b7-5ed1-4b29-84ba-e0444a3b860a"/>
    <ds:schemaRef ds:uri="284b8708-f5ad-441e-a691-6edfe3d33a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ce70dad-c031-4cf8-a6fc-ed5dc11e9d17}" enabled="0" method="" siteId="{fce70dad-c031-4cf8-a6fc-ed5dc11e9d17}" removed="1"/>
</clbl:labelList>
</file>

<file path=docProps/app.xml><?xml version="1.0" encoding="utf-8"?>
<Properties xmlns="http://schemas.openxmlformats.org/officeDocument/2006/extended-properties" xmlns:vt="http://schemas.openxmlformats.org/officeDocument/2006/docPropsVTypes">
  <Template>Normal</Template>
  <TotalTime>7</TotalTime>
  <Pages>1</Pages>
  <Words>391</Words>
  <Characters>2294</Characters>
  <Application>Microsoft Office Word</Application>
  <DocSecurity>0</DocSecurity>
  <Lines>37</Lines>
  <Paragraphs>14</Paragraphs>
  <ScaleCrop>false</ScaleCrop>
  <Company/>
  <LinksUpToDate>false</LinksUpToDate>
  <CharactersWithSpaces>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Laurent Croonenberghs</dc:creator>
  <cp:keywords/>
  <dc:description/>
  <cp:lastModifiedBy>Grietje Huveneers</cp:lastModifiedBy>
  <cp:revision>4</cp:revision>
  <dcterms:created xsi:type="dcterms:W3CDTF">2026-09-24T07:17:00Z</dcterms:created>
  <dcterms:modified xsi:type="dcterms:W3CDTF">2026-09-24T07:24:00Z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84746a6,4a3af7b3,5c7a4f8d</vt:lpwstr>
  </property>
  <property fmtid="{D5CDD505-2E9C-101B-9397-08002B2CF9AE}" pid="3" name="ClassificationContentMarkingFooterFontProps">
    <vt:lpwstr>#000000,10,Calibri</vt:lpwstr>
  </property>
  <property fmtid="{D5CDD505-2E9C-101B-9397-08002B2CF9AE}" pid="4" name="ClassificationContentMarkingFooterText">
    <vt:lpwstr>Confidential - Not for Public Consumption or Distribution</vt:lpwstr>
  </property>
  <property fmtid="{D5CDD505-2E9C-101B-9397-08002B2CF9AE}" pid="5" name="MSIP_Label_8e19d756-792e-42a1-bcad-4cb9051ddd2d_Enabled">
    <vt:lpwstr>true</vt:lpwstr>
  </property>
  <property fmtid="{D5CDD505-2E9C-101B-9397-08002B2CF9AE}" pid="6" name="MSIP_Label_8e19d756-792e-42a1-bcad-4cb9051ddd2d_SetDate">
    <vt:lpwstr>2025-09-11T10:02:48Z</vt:lpwstr>
  </property>
  <property fmtid="{D5CDD505-2E9C-101B-9397-08002B2CF9AE}" pid="7" name="MSIP_Label_8e19d756-792e-42a1-bcad-4cb9051ddd2d_Method">
    <vt:lpwstr>Standard</vt:lpwstr>
  </property>
  <property fmtid="{D5CDD505-2E9C-101B-9397-08002B2CF9AE}" pid="8" name="MSIP_Label_8e19d756-792e-42a1-bcad-4cb9051ddd2d_Name">
    <vt:lpwstr>Confidential</vt:lpwstr>
  </property>
  <property fmtid="{D5CDD505-2E9C-101B-9397-08002B2CF9AE}" pid="9" name="MSIP_Label_8e19d756-792e-42a1-bcad-4cb9051ddd2d_SiteId">
    <vt:lpwstr>41eb501a-f671-4ce0-a5bf-b64168c3705f</vt:lpwstr>
  </property>
  <property fmtid="{D5CDD505-2E9C-101B-9397-08002B2CF9AE}" pid="10" name="MSIP_Label_8e19d756-792e-42a1-bcad-4cb9051ddd2d_ActionId">
    <vt:lpwstr>b152a537-d928-4a3d-8c99-e185b42c1924</vt:lpwstr>
  </property>
  <property fmtid="{D5CDD505-2E9C-101B-9397-08002B2CF9AE}" pid="11" name="MSIP_Label_8e19d756-792e-42a1-bcad-4cb9051ddd2d_ContentBits">
    <vt:lpwstr>2</vt:lpwstr>
  </property>
  <property fmtid="{D5CDD505-2E9C-101B-9397-08002B2CF9AE}" pid="12" name="MSIP_Label_8e19d756-792e-42a1-bcad-4cb9051ddd2d_Tag">
    <vt:lpwstr>50, 3, 0, 1</vt:lpwstr>
  </property>
  <property fmtid="{D5CDD505-2E9C-101B-9397-08002B2CF9AE}" pid="13" name="ContentTypeId">
    <vt:lpwstr>0x010100573FFD0FCB192C4B857B24075706AC62</vt:lpwstr>
  </property>
  <property fmtid="{D5CDD505-2E9C-101B-9397-08002B2CF9AE}" pid="14" name="MediaServiceImageTags">
    <vt:lpwstr/>
  </property>
  <property fmtid="{D5CDD505-2E9C-101B-9397-08002B2CF9AE}" pid="15" name="docLang">
    <vt:lpwstr>nl</vt:lpwstr>
  </property>
</Properties>
</file>